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A7B8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8B21FB3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7476F868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3249A95" w14:textId="77777777" w:rsidR="000B1F80" w:rsidRPr="00C03FF1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4F742EB6" w14:textId="77777777" w:rsidR="00F268C8" w:rsidRPr="00F268C8" w:rsidRDefault="00E65479" w:rsidP="00F268C8">
      <w:pPr>
        <w:widowControl w:val="0"/>
        <w:spacing w:after="0" w:line="240" w:lineRule="auto"/>
        <w:rPr>
          <w:rFonts w:ascii="Times New Roman" w:hAnsi="Times New Roman"/>
          <w:b/>
          <w:iCs/>
          <w:color w:val="000000"/>
          <w:sz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E6ACD" w:rsidRPr="00C03FF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74711332"/>
      <w:r w:rsidR="00F268C8" w:rsidRPr="00F268C8">
        <w:rPr>
          <w:rFonts w:ascii="Times New Roman" w:hAnsi="Times New Roman"/>
          <w:b/>
          <w:iCs/>
          <w:color w:val="000000"/>
          <w:sz w:val="24"/>
          <w:szCs w:val="24"/>
        </w:rPr>
        <w:t>Харчовий контейнер з відсіками (ланч-бокс МВ-3), віделки</w:t>
      </w:r>
    </w:p>
    <w:p w14:paraId="66DD9190" w14:textId="2FFA5F46" w:rsidR="00F268C8" w:rsidRDefault="00F268C8" w:rsidP="00F268C8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(</w:t>
      </w:r>
      <w:r w:rsidRPr="006056E6">
        <w:rPr>
          <w:rFonts w:ascii="Times New Roman" w:hAnsi="Times New Roman"/>
          <w:b/>
          <w:bCs/>
          <w:color w:val="000000"/>
          <w:sz w:val="24"/>
        </w:rPr>
        <w:t>ДК 021:2015 39220000-0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056E6">
        <w:rPr>
          <w:rFonts w:ascii="Times New Roman" w:hAnsi="Times New Roman"/>
          <w:b/>
          <w:bCs/>
          <w:color w:val="000000"/>
          <w:sz w:val="24"/>
        </w:rPr>
        <w:t xml:space="preserve"> Кухонне приладдя, товари для дому та господарства і приладдя для закладів громадського харчування</w:t>
      </w:r>
      <w:r>
        <w:rPr>
          <w:rFonts w:ascii="Times New Roman" w:hAnsi="Times New Roman"/>
          <w:b/>
          <w:bCs/>
          <w:color w:val="000000"/>
          <w:sz w:val="24"/>
        </w:rPr>
        <w:t>)</w:t>
      </w:r>
    </w:p>
    <w:p w14:paraId="39D54171" w14:textId="77777777" w:rsidR="00601F2F" w:rsidRPr="00601F2F" w:rsidRDefault="00601F2F" w:rsidP="00601F2F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01F2F">
        <w:rPr>
          <w:rFonts w:ascii="Times New Roman" w:hAnsi="Times New Roman"/>
          <w:b/>
          <w:iCs/>
          <w:color w:val="000000"/>
          <w:sz w:val="24"/>
          <w:szCs w:val="24"/>
        </w:rPr>
        <w:t xml:space="preserve">ланч-бокс МВ-3 - </w:t>
      </w:r>
      <w:r w:rsidRPr="00601F2F">
        <w:rPr>
          <w:rFonts w:ascii="Times New Roman" w:hAnsi="Times New Roman"/>
          <w:b/>
          <w:iCs/>
          <w:sz w:val="24"/>
          <w:szCs w:val="24"/>
        </w:rPr>
        <w:t xml:space="preserve"> 216 000 штук</w:t>
      </w:r>
    </w:p>
    <w:p w14:paraId="56325234" w14:textId="2905AF40" w:rsidR="00AE6ACD" w:rsidRPr="00C03FF1" w:rsidRDefault="00601F2F" w:rsidP="00601F2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F2F">
        <w:rPr>
          <w:rFonts w:ascii="Times New Roman" w:hAnsi="Times New Roman"/>
          <w:b/>
          <w:iCs/>
          <w:color w:val="000000"/>
          <w:sz w:val="24"/>
          <w:szCs w:val="24"/>
        </w:rPr>
        <w:t>виделки – 216 000 штук</w:t>
      </w:r>
      <w:bookmarkEnd w:id="0"/>
    </w:p>
    <w:p w14:paraId="3E505D28" w14:textId="587BA460" w:rsidR="000B1F80" w:rsidRPr="001E6729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UA-202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</w:t>
      </w:r>
      <w:r w:rsidR="00F268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F268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</w:t>
      </w:r>
      <w:r w:rsidR="000149AD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F268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443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1E6729" w:rsidRPr="0096337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</w:p>
    <w:p w14:paraId="7BB1E9BC" w14:textId="596927E4" w:rsidR="00C22038" w:rsidRPr="001B5D14" w:rsidRDefault="00E65479" w:rsidP="00AE6AC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4. </w:t>
      </w:r>
      <w:r w:rsidR="00595B5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C03FF1">
        <w:rPr>
          <w:rFonts w:ascii="Times New Roman" w:hAnsi="Times New Roman"/>
          <w:sz w:val="24"/>
          <w:szCs w:val="24"/>
        </w:rPr>
        <w:t xml:space="preserve"> </w:t>
      </w:r>
      <w:r w:rsidR="00BC6322" w:rsidRPr="00C03FF1">
        <w:rPr>
          <w:rFonts w:ascii="Times New Roman" w:hAnsi="Times New Roman"/>
          <w:sz w:val="24"/>
          <w:szCs w:val="24"/>
        </w:rPr>
        <w:t xml:space="preserve">закупівля </w:t>
      </w:r>
      <w:r w:rsidR="00653CE2" w:rsidRPr="00C03FF1">
        <w:rPr>
          <w:rFonts w:ascii="Times New Roman" w:hAnsi="Times New Roman"/>
          <w:sz w:val="24"/>
          <w:szCs w:val="24"/>
        </w:rPr>
        <w:t>товару</w:t>
      </w:r>
      <w:r w:rsidR="00BC6322" w:rsidRPr="00C03FF1">
        <w:rPr>
          <w:rFonts w:ascii="Times New Roman" w:hAnsi="Times New Roman"/>
          <w:sz w:val="24"/>
          <w:szCs w:val="24"/>
        </w:rPr>
        <w:t xml:space="preserve"> здійснюється для </w:t>
      </w:r>
      <w:r w:rsidR="006003B9">
        <w:rPr>
          <w:rFonts w:ascii="Times New Roman" w:hAnsi="Times New Roman"/>
          <w:sz w:val="24"/>
          <w:szCs w:val="24"/>
        </w:rPr>
        <w:t xml:space="preserve">придбання ємкостей  для транспортування страв ,призначених для вживання поза місцем приготування, іншого одноразового посуду, необхідного для організації харчування школярів </w:t>
      </w:r>
      <w:r w:rsidR="00C22038">
        <w:rPr>
          <w:rFonts w:ascii="Times New Roman" w:hAnsi="Times New Roman"/>
          <w:sz w:val="24"/>
          <w:szCs w:val="24"/>
        </w:rPr>
        <w:t>закладів освіти м. Харкова</w:t>
      </w:r>
      <w:r w:rsidR="006003B9">
        <w:rPr>
          <w:rFonts w:ascii="Times New Roman" w:hAnsi="Times New Roman"/>
          <w:sz w:val="24"/>
          <w:szCs w:val="24"/>
        </w:rPr>
        <w:t xml:space="preserve"> що навчаються за змішаною формою</w:t>
      </w:r>
      <w:r w:rsidR="00C22038" w:rsidRPr="00C22038">
        <w:rPr>
          <w:rFonts w:ascii="Times New Roman" w:hAnsi="Times New Roman"/>
          <w:sz w:val="24"/>
          <w:szCs w:val="24"/>
        </w:rPr>
        <w:t xml:space="preserve"> </w:t>
      </w:r>
      <w:r w:rsidR="00C22038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, затвердженої рішенням 16 сесії </w:t>
      </w:r>
      <w:r w:rsidR="00C22038" w:rsidRPr="00FA6F6A">
        <w:rPr>
          <w:rFonts w:ascii="Times New Roman" w:hAnsi="Times New Roman"/>
          <w:sz w:val="24"/>
          <w:szCs w:val="24"/>
        </w:rPr>
        <w:t xml:space="preserve"> </w:t>
      </w:r>
      <w:bookmarkStart w:id="1" w:name="_Hlk168654417"/>
      <w:r w:rsidR="00C22038" w:rsidRPr="002871C7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bookmarkEnd w:id="1"/>
      <w:r w:rsidR="00C22038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7 скликання від 08.11.2017№ 826/17 (зі змінами), </w:t>
      </w:r>
      <w:r w:rsidR="00AE6ACD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згідно паспорту бюджетної програми місцевого бюджету на 2024 рік,</w:t>
      </w:r>
      <w:r w:rsidR="00AE6ACD">
        <w:rPr>
          <w:rFonts w:ascii="Times New Roman" w:hAnsi="Times New Roman"/>
          <w:sz w:val="24"/>
          <w:szCs w:val="24"/>
        </w:rPr>
        <w:t xml:space="preserve"> ураховуючи введений в Україні воєнний стан , на підставі ст. 32 Закону України «Про місцеве самоврядування  в Україні»</w:t>
      </w:r>
      <w:r w:rsidR="00AE6ACD" w:rsidRPr="002871C7">
        <w:rPr>
          <w:rFonts w:ascii="Times New Roman" w:hAnsi="Times New Roman"/>
          <w:sz w:val="24"/>
          <w:szCs w:val="24"/>
        </w:rPr>
        <w:t xml:space="preserve"> </w:t>
      </w:r>
      <w:r w:rsidR="00AE6ACD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Україні»</w:t>
      </w:r>
      <w:r w:rsidR="00AE6ACD"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="00AE6ACD"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="00AE6ACD"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</w:t>
      </w:r>
      <w:r w:rsidR="00AE6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3CE2" w:rsidRPr="00C03FF1">
        <w:rPr>
          <w:rFonts w:ascii="Times New Roman" w:hAnsi="Times New Roman"/>
          <w:sz w:val="24"/>
          <w:szCs w:val="24"/>
        </w:rPr>
        <w:t xml:space="preserve"> </w:t>
      </w:r>
    </w:p>
    <w:p w14:paraId="0C4AFE42" w14:textId="77777777" w:rsidR="00083B42" w:rsidRPr="00C03FF1" w:rsidRDefault="00083B42" w:rsidP="00C03FF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8F2BC" w14:textId="11CDEFA8" w:rsidR="00ED2361" w:rsidRDefault="00E65479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довідки про </w:t>
      </w:r>
      <w:r w:rsidR="008F3A29">
        <w:rPr>
          <w:rFonts w:ascii="Times New Roman" w:eastAsia="Times New Roman" w:hAnsi="Times New Roman"/>
          <w:sz w:val="24"/>
          <w:szCs w:val="24"/>
          <w:lang w:eastAsia="ru-RU"/>
        </w:rPr>
        <w:t xml:space="preserve">зміни до плану використань  бюджетних коштів 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917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8F3A29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29.07.2024р №18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, виданої Департаментом освіти Харківської міської ради </w:t>
      </w:r>
      <w:r w:rsidR="00C454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F3A2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Наказу </w:t>
      </w:r>
      <w:r w:rsidR="00C454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A29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освіти ХМР №99 від 16.07.2024р, 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листа Департаментом освіти від </w:t>
      </w:r>
      <w:bookmarkStart w:id="2" w:name="_Hlk174981967"/>
      <w:r w:rsidR="006003B9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003B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>.2024№01-2</w:t>
      </w:r>
      <w:r w:rsidR="006003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6003B9">
        <w:rPr>
          <w:rFonts w:ascii="Times New Roman" w:eastAsia="Times New Roman" w:hAnsi="Times New Roman"/>
          <w:sz w:val="24"/>
          <w:szCs w:val="24"/>
          <w:lang w:eastAsia="ru-RU"/>
        </w:rPr>
        <w:t>556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 xml:space="preserve">/1-24 «Про </w:t>
      </w:r>
      <w:r w:rsidR="006003B9">
        <w:rPr>
          <w:rFonts w:ascii="Times New Roman" w:eastAsia="Times New Roman" w:hAnsi="Times New Roman"/>
          <w:sz w:val="24"/>
          <w:szCs w:val="24"/>
          <w:lang w:eastAsia="ru-RU"/>
        </w:rPr>
        <w:t>потребу в одноразовому посуді</w:t>
      </w:r>
      <w:r w:rsidR="00A141C4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bookmarkEnd w:id="2"/>
      <w:r w:rsidR="00A141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>Комунальному підприємству « Комбінат дитячого харчування» виділен</w:t>
      </w:r>
      <w:r w:rsidR="00A141C4">
        <w:rPr>
          <w:rFonts w:ascii="Times New Roman" w:eastAsia="Times New Roman" w:hAnsi="Times New Roman"/>
          <w:sz w:val="24"/>
          <w:szCs w:val="24"/>
          <w:lang w:eastAsia="ru-RU"/>
        </w:rPr>
        <w:t xml:space="preserve">і кошти </w:t>
      </w:r>
      <w:r w:rsidR="007D09C8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688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придбання </w:t>
      </w:r>
      <w:r w:rsidR="008F3A29">
        <w:rPr>
          <w:rFonts w:ascii="Times New Roman" w:eastAsia="Times New Roman" w:hAnsi="Times New Roman"/>
          <w:sz w:val="24"/>
          <w:szCs w:val="24"/>
          <w:lang w:eastAsia="ru-RU"/>
        </w:rPr>
        <w:t>одноразового посуду</w:t>
      </w:r>
      <w:r w:rsidR="00A141C4">
        <w:rPr>
          <w:rFonts w:ascii="Times New Roman" w:hAnsi="Times New Roman"/>
          <w:sz w:val="24"/>
          <w:szCs w:val="24"/>
        </w:rPr>
        <w:t>.</w:t>
      </w:r>
    </w:p>
    <w:p w14:paraId="5654D815" w14:textId="15166FC3" w:rsidR="00DD4E4A" w:rsidRPr="00C2294F" w:rsidRDefault="007D09C8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9C8">
        <w:rPr>
          <w:rFonts w:ascii="Times New Roman" w:hAnsi="Times New Roman"/>
          <w:sz w:val="24"/>
          <w:szCs w:val="24"/>
        </w:rPr>
        <w:t xml:space="preserve"> 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714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268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1 051 920,00 </w:t>
      </w:r>
      <w:r w:rsidR="00DD4E4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грн </w:t>
      </w:r>
      <w:r w:rsidR="00C754C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DD4E4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ПДВ.</w:t>
      </w:r>
    </w:p>
    <w:p w14:paraId="0FF289E7" w14:textId="77777777" w:rsidR="00DD4E4A" w:rsidRPr="00C03FF1" w:rsidRDefault="00DD4E4A" w:rsidP="00C03F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6A12873" w14:textId="77777777"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4F99B332" w14:textId="77777777" w:rsidR="00B12373" w:rsidRPr="00C03FF1" w:rsidRDefault="001149A0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567C62D3" w14:textId="77777777" w:rsidR="00330E37" w:rsidRPr="00C03FF1" w:rsidRDefault="003250E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E81470" w14:textId="77777777" w:rsidR="008C72F7" w:rsidRPr="00C03FF1" w:rsidRDefault="008C72F7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4FA15" w14:textId="77777777" w:rsidR="004D4C9B" w:rsidRPr="00C03FF1" w:rsidRDefault="004D4C9B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356BDC97" w14:textId="706841AC" w:rsidR="00DF306B" w:rsidRPr="00601F2F" w:rsidRDefault="006C7939" w:rsidP="00DF306B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 w:rsidRPr="007149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306B" w:rsidRPr="00DF306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bookmarkStart w:id="3" w:name="_Hlk174711075"/>
      <w:bookmarkStart w:id="4" w:name="_Hlk175039360"/>
      <w:r w:rsidR="00DF306B" w:rsidRPr="00601F2F">
        <w:rPr>
          <w:rFonts w:ascii="Times New Roman" w:hAnsi="Times New Roman"/>
          <w:b/>
          <w:iCs/>
          <w:color w:val="000000"/>
          <w:sz w:val="24"/>
          <w:szCs w:val="24"/>
        </w:rPr>
        <w:t xml:space="preserve">ланч-бокс МВ-3 </w:t>
      </w:r>
      <w:bookmarkEnd w:id="3"/>
      <w:r w:rsidR="00DF306B" w:rsidRPr="00601F2F">
        <w:rPr>
          <w:rFonts w:ascii="Times New Roman" w:hAnsi="Times New Roman"/>
          <w:b/>
          <w:iCs/>
          <w:color w:val="000000"/>
          <w:sz w:val="24"/>
          <w:szCs w:val="24"/>
        </w:rPr>
        <w:t xml:space="preserve">- </w:t>
      </w:r>
      <w:r w:rsidR="00DF306B" w:rsidRPr="00601F2F">
        <w:rPr>
          <w:rFonts w:ascii="Times New Roman" w:hAnsi="Times New Roman"/>
          <w:b/>
          <w:iCs/>
          <w:sz w:val="24"/>
          <w:szCs w:val="24"/>
        </w:rPr>
        <w:t xml:space="preserve"> 216 000 штук</w:t>
      </w:r>
    </w:p>
    <w:p w14:paraId="32DAD8F6" w14:textId="237C0C3C" w:rsidR="006C7939" w:rsidRDefault="00DF306B" w:rsidP="00DF3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F2F">
        <w:rPr>
          <w:rFonts w:ascii="Times New Roman" w:hAnsi="Times New Roman"/>
          <w:b/>
          <w:iCs/>
          <w:color w:val="000000"/>
          <w:sz w:val="24"/>
          <w:szCs w:val="24"/>
        </w:rPr>
        <w:t>виделки – 216 000 штук</w:t>
      </w:r>
      <w:bookmarkEnd w:id="4"/>
      <w:r w:rsidR="0071492E" w:rsidRPr="007149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 xml:space="preserve">(згідно листа Департаментом освіти від </w:t>
      </w:r>
      <w:r w:rsidR="00E66008">
        <w:rPr>
          <w:rFonts w:ascii="Times New Roman" w:eastAsia="Times New Roman" w:hAnsi="Times New Roman"/>
          <w:sz w:val="24"/>
          <w:szCs w:val="24"/>
          <w:lang w:eastAsia="ru-RU"/>
        </w:rPr>
        <w:t>17.07.2024№01-20/1556/1-24 «Про потребу в одноразовому посуді».</w:t>
      </w:r>
    </w:p>
    <w:p w14:paraId="68FD3ED1" w14:textId="565FC099" w:rsidR="00C21F44" w:rsidRDefault="00C21F44" w:rsidP="00DF3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B42F9" w14:textId="41B24CEC" w:rsidR="00C21F44" w:rsidRPr="004714D3" w:rsidRDefault="00C21F44" w:rsidP="00C21F4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згідно з аналізом ринку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очікувана вартість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предмету закупівлі </w:t>
      </w:r>
      <w:r w:rsidRPr="00F268C8">
        <w:rPr>
          <w:rFonts w:ascii="Times New Roman" w:hAnsi="Times New Roman"/>
          <w:b/>
          <w:iCs/>
          <w:color w:val="000000"/>
          <w:sz w:val="24"/>
          <w:szCs w:val="24"/>
        </w:rPr>
        <w:t>Харчовий контейнер з відсіками (ланч-бокс МВ-3), віделки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(</w:t>
      </w:r>
      <w:r w:rsidRPr="006056E6">
        <w:rPr>
          <w:rFonts w:ascii="Times New Roman" w:hAnsi="Times New Roman"/>
          <w:b/>
          <w:bCs/>
          <w:color w:val="000000"/>
          <w:sz w:val="24"/>
        </w:rPr>
        <w:t>ДК 021:2015 39220000-0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056E6">
        <w:rPr>
          <w:rFonts w:ascii="Times New Roman" w:hAnsi="Times New Roman"/>
          <w:b/>
          <w:bCs/>
          <w:color w:val="000000"/>
          <w:sz w:val="24"/>
        </w:rPr>
        <w:t xml:space="preserve"> Кухонне приладдя, товари для дому та господарства і приладдя для закладів громадського харчування</w:t>
      </w:r>
      <w:r>
        <w:rPr>
          <w:rFonts w:ascii="Times New Roman" w:hAnsi="Times New Roman"/>
          <w:b/>
          <w:bCs/>
          <w:color w:val="000000"/>
          <w:sz w:val="24"/>
        </w:rPr>
        <w:t>)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1 051 920,00 </w:t>
      </w:r>
      <w:r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 з ПДВ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14:paraId="4BC4FD42" w14:textId="77777777" w:rsidR="00C21F44" w:rsidRPr="00C03FF1" w:rsidRDefault="00C21F44" w:rsidP="00C21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6CA445" w14:textId="0CE6BA1F" w:rsidR="00C21F44" w:rsidRDefault="00C21F44" w:rsidP="00DF3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EDC94" w14:textId="77777777" w:rsidR="00C21F44" w:rsidRPr="00C03FF1" w:rsidRDefault="00C21F44" w:rsidP="00DF30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21F44" w:rsidRPr="00C03FF1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149AD"/>
    <w:rsid w:val="000210D2"/>
    <w:rsid w:val="00035765"/>
    <w:rsid w:val="000527DD"/>
    <w:rsid w:val="00083B42"/>
    <w:rsid w:val="00087F1C"/>
    <w:rsid w:val="00091788"/>
    <w:rsid w:val="000B1F80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388B"/>
    <w:rsid w:val="00197F09"/>
    <w:rsid w:val="001E4591"/>
    <w:rsid w:val="001E6729"/>
    <w:rsid w:val="001F3A51"/>
    <w:rsid w:val="00204038"/>
    <w:rsid w:val="00214C14"/>
    <w:rsid w:val="00222D54"/>
    <w:rsid w:val="002455B7"/>
    <w:rsid w:val="002E0328"/>
    <w:rsid w:val="002F7D8B"/>
    <w:rsid w:val="0032367D"/>
    <w:rsid w:val="003250E4"/>
    <w:rsid w:val="00330E37"/>
    <w:rsid w:val="003332C6"/>
    <w:rsid w:val="00347FC7"/>
    <w:rsid w:val="003678FA"/>
    <w:rsid w:val="00370C4C"/>
    <w:rsid w:val="0038019F"/>
    <w:rsid w:val="003920C0"/>
    <w:rsid w:val="0039585A"/>
    <w:rsid w:val="00395A93"/>
    <w:rsid w:val="003A6DCB"/>
    <w:rsid w:val="00482B0F"/>
    <w:rsid w:val="004D4C9B"/>
    <w:rsid w:val="005412BE"/>
    <w:rsid w:val="005621FD"/>
    <w:rsid w:val="00575E3F"/>
    <w:rsid w:val="00595B53"/>
    <w:rsid w:val="005E4425"/>
    <w:rsid w:val="006003B9"/>
    <w:rsid w:val="00601F2F"/>
    <w:rsid w:val="006065A6"/>
    <w:rsid w:val="006078E6"/>
    <w:rsid w:val="006124A8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492E"/>
    <w:rsid w:val="0071711D"/>
    <w:rsid w:val="007566F1"/>
    <w:rsid w:val="007577F6"/>
    <w:rsid w:val="00772C36"/>
    <w:rsid w:val="007817FA"/>
    <w:rsid w:val="007A1D9A"/>
    <w:rsid w:val="007D09C8"/>
    <w:rsid w:val="00857F61"/>
    <w:rsid w:val="008920DD"/>
    <w:rsid w:val="00896952"/>
    <w:rsid w:val="008B26F8"/>
    <w:rsid w:val="008B3198"/>
    <w:rsid w:val="008C72F7"/>
    <w:rsid w:val="008F241F"/>
    <w:rsid w:val="008F3A29"/>
    <w:rsid w:val="008F5E5E"/>
    <w:rsid w:val="00963371"/>
    <w:rsid w:val="00967420"/>
    <w:rsid w:val="009A09BD"/>
    <w:rsid w:val="009B0F7B"/>
    <w:rsid w:val="009F2D9D"/>
    <w:rsid w:val="009F610E"/>
    <w:rsid w:val="00A02B57"/>
    <w:rsid w:val="00A141C4"/>
    <w:rsid w:val="00A31BC0"/>
    <w:rsid w:val="00A614DA"/>
    <w:rsid w:val="00A83726"/>
    <w:rsid w:val="00A8635E"/>
    <w:rsid w:val="00AB3C0E"/>
    <w:rsid w:val="00AC2949"/>
    <w:rsid w:val="00AE6ACD"/>
    <w:rsid w:val="00B12373"/>
    <w:rsid w:val="00B26249"/>
    <w:rsid w:val="00B44B35"/>
    <w:rsid w:val="00B6060F"/>
    <w:rsid w:val="00B7224A"/>
    <w:rsid w:val="00BC0197"/>
    <w:rsid w:val="00BC6322"/>
    <w:rsid w:val="00C03FF1"/>
    <w:rsid w:val="00C21F44"/>
    <w:rsid w:val="00C22038"/>
    <w:rsid w:val="00C2294F"/>
    <w:rsid w:val="00C245CD"/>
    <w:rsid w:val="00C454C5"/>
    <w:rsid w:val="00C50EBF"/>
    <w:rsid w:val="00C754CA"/>
    <w:rsid w:val="00C819C9"/>
    <w:rsid w:val="00CB3434"/>
    <w:rsid w:val="00CC7688"/>
    <w:rsid w:val="00CF27F1"/>
    <w:rsid w:val="00D417A2"/>
    <w:rsid w:val="00D641D7"/>
    <w:rsid w:val="00D70A93"/>
    <w:rsid w:val="00DA30E1"/>
    <w:rsid w:val="00DD4E4A"/>
    <w:rsid w:val="00DF306B"/>
    <w:rsid w:val="00E33508"/>
    <w:rsid w:val="00E33FD8"/>
    <w:rsid w:val="00E65479"/>
    <w:rsid w:val="00E66008"/>
    <w:rsid w:val="00EA7A3B"/>
    <w:rsid w:val="00ED2361"/>
    <w:rsid w:val="00F268C8"/>
    <w:rsid w:val="00F3211D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E15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Emphasis"/>
    <w:basedOn w:val="a0"/>
    <w:uiPriority w:val="20"/>
    <w:qFormat/>
    <w:rsid w:val="00C22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PC</cp:lastModifiedBy>
  <cp:revision>25</cp:revision>
  <cp:lastPrinted>2024-08-19T14:41:00Z</cp:lastPrinted>
  <dcterms:created xsi:type="dcterms:W3CDTF">2021-05-11T06:37:00Z</dcterms:created>
  <dcterms:modified xsi:type="dcterms:W3CDTF">2024-08-20T06:42:00Z</dcterms:modified>
</cp:coreProperties>
</file>